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V-45-0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ckbone Lückenschluss Lauterburg - Windpar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efbauarbeiten mit Leerrohrpartitionierung und Kabeleinzu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